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CD" w:rsidRDefault="001308BA" w:rsidP="00B70156">
      <w:pPr>
        <w:spacing w:after="25" w:line="264" w:lineRule="auto"/>
        <w:ind w:left="10" w:right="9" w:hanging="10"/>
        <w:contextualSpacing/>
        <w:jc w:val="center"/>
      </w:pPr>
      <w:r>
        <w:rPr>
          <w:b/>
        </w:rPr>
        <w:t>ПОЯСНИТЕЛЬНАЯ ЗАПИСКА</w:t>
      </w:r>
    </w:p>
    <w:p w:rsidR="00CD60CD" w:rsidRDefault="001308BA" w:rsidP="00B70156">
      <w:pPr>
        <w:spacing w:after="0" w:line="264" w:lineRule="auto"/>
        <w:ind w:right="773" w:hanging="10"/>
        <w:contextualSpacing/>
        <w:jc w:val="center"/>
      </w:pPr>
      <w:r>
        <w:rPr>
          <w:b/>
        </w:rPr>
        <w:t xml:space="preserve">к проекту </w:t>
      </w:r>
      <w:r w:rsidR="00B70156">
        <w:rPr>
          <w:b/>
        </w:rPr>
        <w:t>закона</w:t>
      </w:r>
      <w:r>
        <w:rPr>
          <w:b/>
        </w:rPr>
        <w:t xml:space="preserve"> Удмуртской Республики </w:t>
      </w:r>
      <w:r>
        <w:rPr>
          <w:b/>
          <w:sz w:val="26"/>
        </w:rPr>
        <w:t>«</w:t>
      </w:r>
      <w:r>
        <w:rPr>
          <w:b/>
        </w:rPr>
        <w:t xml:space="preserve">О проекте </w:t>
      </w:r>
      <w:r w:rsidR="00B70156">
        <w:rPr>
          <w:b/>
        </w:rPr>
        <w:t>з</w:t>
      </w:r>
      <w:r>
        <w:rPr>
          <w:b/>
        </w:rPr>
        <w:t xml:space="preserve">акона Удмуртской Республики </w:t>
      </w:r>
      <w:r w:rsidR="00B70156">
        <w:rPr>
          <w:b/>
        </w:rPr>
        <w:t>«О внесении и</w:t>
      </w:r>
      <w:r>
        <w:rPr>
          <w:b/>
        </w:rPr>
        <w:t>зменений в статью 1.2 Закона Удмуртской Республики «Об установлении налоговых ставок налогоплательщикам при применении упрощённой системы налогообложения»</w:t>
      </w:r>
    </w:p>
    <w:p w:rsidR="00CD60CD" w:rsidRDefault="001308BA" w:rsidP="00B70156">
      <w:pPr>
        <w:spacing w:after="0" w:line="264" w:lineRule="auto"/>
        <w:ind w:left="67" w:right="0" w:hanging="10"/>
        <w:contextualSpacing/>
        <w:jc w:val="center"/>
      </w:pPr>
      <w:r>
        <w:rPr>
          <w:b/>
        </w:rPr>
        <w:t xml:space="preserve"> </w:t>
      </w:r>
    </w:p>
    <w:p w:rsidR="00CD60CD" w:rsidRDefault="001308BA" w:rsidP="00B70156">
      <w:pPr>
        <w:spacing w:after="33" w:line="264" w:lineRule="auto"/>
        <w:ind w:left="711" w:right="0" w:firstLine="0"/>
        <w:contextualSpacing/>
        <w:jc w:val="left"/>
      </w:pPr>
      <w:r>
        <w:t xml:space="preserve"> </w:t>
      </w:r>
    </w:p>
    <w:p w:rsidR="00CD60CD" w:rsidRDefault="001308BA" w:rsidP="00B70156">
      <w:pPr>
        <w:spacing w:after="6" w:line="264" w:lineRule="auto"/>
        <w:ind w:left="-17" w:right="6" w:firstLine="703"/>
        <w:contextualSpacing/>
      </w:pPr>
      <w:r>
        <w:t>Проектом закона Удмуртской Республики «О внесении изменений в статью 1.2 Закона Удмуртской Республики «Об установлении налоговых ставок налогоплательщикам при применении упрощённой системы налогообложения»» предлагается внести изменения в</w:t>
      </w:r>
      <w:r>
        <w:rPr>
          <w:b/>
          <w:sz w:val="24"/>
        </w:rPr>
        <w:t xml:space="preserve"> </w:t>
      </w:r>
      <w:r>
        <w:t xml:space="preserve">Закон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 (далее – Закон УР № 66-РЗ) в целях устранения неоднозначного толкования статьи 1.2, возникшего в практике ее применения путем установления дополнительных условий. </w:t>
      </w:r>
    </w:p>
    <w:p w:rsidR="00CD60CD" w:rsidRDefault="001308BA" w:rsidP="00B70156">
      <w:pPr>
        <w:spacing w:line="264" w:lineRule="auto"/>
        <w:ind w:left="-17" w:right="6" w:firstLine="703"/>
        <w:contextualSpacing/>
      </w:pPr>
      <w:r>
        <w:t xml:space="preserve">Изначально настоящий проект закона разработан в соответствии с пунктами 1 и 2 статьи 346.20 части второй Налогового кодекса Российской Федерации (далее – НК РФ), устанавливающей налоговые ставки при применении упрощенной системы налогообложения (далее – УСН). </w:t>
      </w:r>
    </w:p>
    <w:p w:rsidR="00CD60CD" w:rsidRDefault="001308BA" w:rsidP="00B70156">
      <w:pPr>
        <w:spacing w:after="0" w:line="264" w:lineRule="auto"/>
        <w:ind w:left="-17" w:right="6" w:firstLine="703"/>
        <w:contextualSpacing/>
      </w:pPr>
      <w:r>
        <w:t xml:space="preserve">Согласно пункту 1 статьи 346.20 части второй Налогового кодекса Российской Федерации, если объектом налогообложения являются доходы, налоговая ставка устанавливается в размере 6 процентов.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   </w:t>
      </w:r>
    </w:p>
    <w:p w:rsidR="00CD60CD" w:rsidRDefault="001308BA" w:rsidP="00B70156">
      <w:pPr>
        <w:spacing w:line="264" w:lineRule="auto"/>
        <w:ind w:left="-17" w:right="6" w:firstLine="703"/>
        <w:contextualSpacing/>
      </w:pPr>
      <w:r>
        <w:t xml:space="preserve">Согласно пункту 2 статьи 346.20 части второй Налогового кодекса Российской Федерации, если объектом налогообложения являются доходы, уменьшенные на величину расходов, налоговая ставка устанавливается в размере 15 процентов. Законами субъектов Российской Федерации могут быть установлены дифференцированные налоговые ставки в пределах от 5 до </w:t>
      </w:r>
      <w:r w:rsidR="00B70156">
        <w:t xml:space="preserve">                     </w:t>
      </w:r>
      <w:r>
        <w:t xml:space="preserve">15 процентов в зависимости от категорий налогоплательщиков. </w:t>
      </w:r>
    </w:p>
    <w:p w:rsidR="00B70156" w:rsidRDefault="001308BA" w:rsidP="00B70156">
      <w:pPr>
        <w:spacing w:line="264" w:lineRule="auto"/>
        <w:ind w:left="-17" w:right="6" w:firstLine="703"/>
        <w:contextualSpacing/>
      </w:pPr>
      <w:proofErr w:type="gramStart"/>
      <w:r>
        <w:t xml:space="preserve">В 2017 году Законом УР № 66-РЗ для отдельных категорий налогоплательщиков (резиденты </w:t>
      </w:r>
      <w:proofErr w:type="spellStart"/>
      <w:r>
        <w:t>бизнес-инкубаторов</w:t>
      </w:r>
      <w:proofErr w:type="spellEnd"/>
      <w:r>
        <w:t xml:space="preserve">, </w:t>
      </w:r>
      <w:proofErr w:type="spellStart"/>
      <w:r>
        <w:t>промпарков</w:t>
      </w:r>
      <w:proofErr w:type="spellEnd"/>
      <w:r>
        <w:t xml:space="preserve">, а также лиц, осуществляющих социально-значимые виды экономической деятельности) установлены налоговые ставки в размере 5 процентов для организаций и индивидуальных предпринимателей, выбравших в качестве объекта налогообложения доходы, уменьшенные на величину расходов, и в размере 10 процентов для организаций и индивидуальных предпринимателей, выбравших в качестве объекта налогообложения доходы. </w:t>
      </w:r>
      <w:proofErr w:type="gramEnd"/>
    </w:p>
    <w:p w:rsidR="001308BA" w:rsidRDefault="001308BA" w:rsidP="00B70156">
      <w:pPr>
        <w:spacing w:line="264" w:lineRule="auto"/>
        <w:ind w:left="-17" w:right="6" w:firstLine="703"/>
        <w:contextualSpacing/>
      </w:pPr>
      <w:r>
        <w:t xml:space="preserve">Законом от 29.11.2019 № 67-РЗ «О внесении изменений в Закон Удмуртской Республики «Об установлении налоговых ставок налогоплательщикам, выбравшим в качестве объекта налогообложения доходы, </w:t>
      </w:r>
    </w:p>
    <w:p w:rsidR="00CD60CD" w:rsidRDefault="001308BA" w:rsidP="00B70156">
      <w:pPr>
        <w:spacing w:line="264" w:lineRule="auto"/>
        <w:ind w:left="-15" w:right="6" w:firstLine="15"/>
        <w:contextualSpacing/>
      </w:pPr>
      <w:proofErr w:type="gramStart"/>
      <w:r>
        <w:lastRenderedPageBreak/>
        <w:t>уменьшенные на величину расходов, при применении упрощенной системы налогообложения»» (далее – Закон УР № 67-РЗ) Закон № 66-РЗ дополнен статьей 1.2, в которой установлены процентные ставки для организаций и индивидуальных предпринимателей, применяющих УСН и впервые зарегистрированных на территории Удмуртской Республики (далее – Удмуртия, УР) в 2020 и 2021 годах в связи с переменой ими соответственно</w:t>
      </w:r>
      <w:proofErr w:type="gramEnd"/>
      <w:r>
        <w:t xml:space="preserve"> места</w:t>
      </w:r>
      <w:r w:rsidR="00B70156">
        <w:t xml:space="preserve"> нахождения и места жительства –</w:t>
      </w:r>
      <w:r>
        <w:t xml:space="preserve"> в форме пониженных налоговых ставок в размере: </w:t>
      </w:r>
    </w:p>
    <w:p w:rsidR="00CD60CD" w:rsidRDefault="00B70156" w:rsidP="00B70156">
      <w:pPr>
        <w:spacing w:line="264" w:lineRule="auto"/>
        <w:ind w:right="6" w:firstLine="709"/>
        <w:contextualSpacing/>
      </w:pPr>
      <w:r>
        <w:t>1 процента</w:t>
      </w:r>
      <w:r w:rsidR="001308BA">
        <w:t xml:space="preserve"> в течение налогового периода, в котором налогоплательщик впервые зарегистрировался на территории Удмуртской Республики, и </w:t>
      </w:r>
      <w:r>
        <w:t xml:space="preserve">                            </w:t>
      </w:r>
      <w:r w:rsidR="001308BA">
        <w:t>3</w:t>
      </w:r>
      <w:r>
        <w:t xml:space="preserve"> процентов</w:t>
      </w:r>
      <w:r w:rsidR="001308BA">
        <w:t xml:space="preserve"> в течение следующего налогового периода – в случае, если объектом налогообложения являются доходы; </w:t>
      </w:r>
    </w:p>
    <w:p w:rsidR="00CD60CD" w:rsidRDefault="00B70156" w:rsidP="00B70156">
      <w:pPr>
        <w:spacing w:line="264" w:lineRule="auto"/>
        <w:ind w:right="6" w:firstLine="709"/>
        <w:contextualSpacing/>
      </w:pPr>
      <w:r>
        <w:t>5 процентов</w:t>
      </w:r>
      <w:r w:rsidR="001308BA">
        <w:t xml:space="preserve"> в течение двух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 – в случае, если объектом налогообложения являются доходы, уменьшенные на величину расходов. </w:t>
      </w:r>
    </w:p>
    <w:p w:rsidR="00CD60CD" w:rsidRDefault="001308BA" w:rsidP="00B70156">
      <w:pPr>
        <w:spacing w:line="264" w:lineRule="auto"/>
        <w:ind w:right="6" w:firstLine="709"/>
        <w:contextualSpacing/>
      </w:pPr>
      <w:proofErr w:type="gramStart"/>
      <w:r>
        <w:t xml:space="preserve">Законом УР № 67-РЗ так же установлено (часть 1 статьи 1.2), что положения статьи 1.2 не распространяются на организации и индивидуальных предпринимателей, указанных в частях 1 и 2 Закона УР № 67-РЗ (резиденты </w:t>
      </w:r>
      <w:proofErr w:type="spellStart"/>
      <w:r>
        <w:t>бизнес-инкубаторов</w:t>
      </w:r>
      <w:proofErr w:type="spellEnd"/>
      <w:r>
        <w:t xml:space="preserve">, </w:t>
      </w:r>
      <w:proofErr w:type="spellStart"/>
      <w:r>
        <w:t>промпарков</w:t>
      </w:r>
      <w:proofErr w:type="spellEnd"/>
      <w:r>
        <w:t xml:space="preserve"> и т.д.), а так же на индивидуальных предпринимателей, указанных в статье 1 Закона Удмуртской Республики от </w:t>
      </w:r>
      <w:r w:rsidR="00B70156">
        <w:t xml:space="preserve">             </w:t>
      </w:r>
      <w:r>
        <w:t>14 мая 2015 года № 32-РЗ «Об установлении налоговой ставки 0</w:t>
      </w:r>
      <w:proofErr w:type="gramEnd"/>
      <w:r>
        <w:t xml:space="preserve"> процентов для налогоплательщиков – индивидуальных предпринимателей при применении упрощенной системы налогообложения и патентной системы налогообложения на те</w:t>
      </w:r>
      <w:r w:rsidR="00B70156">
        <w:t>рритории Удмуртской Республики»</w:t>
      </w:r>
      <w:r>
        <w:t xml:space="preserve">. </w:t>
      </w:r>
    </w:p>
    <w:p w:rsidR="00CD60CD" w:rsidRDefault="001308BA" w:rsidP="00B70156">
      <w:pPr>
        <w:spacing w:line="264" w:lineRule="auto"/>
        <w:ind w:left="-15" w:right="6"/>
        <w:contextualSpacing/>
      </w:pPr>
      <w:r>
        <w:t xml:space="preserve">Как следует из обращений налогоплательщиков, указанное положение статьи, а также применение категории налогоплательщиков «впервые зарегистрированных на территории Удмуртской Республики в 2020 и </w:t>
      </w:r>
      <w:r w:rsidR="00B70156">
        <w:t xml:space="preserve">                      </w:t>
      </w:r>
      <w:r>
        <w:t xml:space="preserve">2021 годах в связи с переменой ими соответственно места нахождения и места жительства» неоднозначно трактуется налогоплательщиками, претендующими на применение налоговых ставок, предусмотренных статьей 1.2 Закона № 67РЗ. </w:t>
      </w:r>
    </w:p>
    <w:p w:rsidR="001308BA" w:rsidRPr="00B70156" w:rsidRDefault="001308BA" w:rsidP="00B70156">
      <w:pPr>
        <w:spacing w:line="264" w:lineRule="auto"/>
        <w:ind w:left="-15" w:right="6"/>
        <w:contextualSpacing/>
      </w:pPr>
      <w:r>
        <w:t>При подготовке проекта Закона № 67-РЗ целью установления пониженных налоговых ставок, предусмотренных статьей 1.2, являлась борьба с миграционной убылью в УР (в связи с убытием налогоплательщиков в другие регионы РФ), в связи с чем, пониженный размер налоговой ставки для так называемых «мигрантов» (ст. 1.2 Закона №</w:t>
      </w:r>
      <w:r w:rsidR="00B70156">
        <w:t xml:space="preserve"> </w:t>
      </w:r>
      <w:r>
        <w:t>66-</w:t>
      </w:r>
      <w:r w:rsidR="00B70156">
        <w:t>РЗ) носит стимулирующий, а так</w:t>
      </w:r>
      <w:r>
        <w:t>же компенсационный характер (поскольку такое является обеспечением компенсации затрат налогоплательщик</w:t>
      </w:r>
      <w:proofErr w:type="gramStart"/>
      <w:r>
        <w:t>а-</w:t>
      </w:r>
      <w:proofErr w:type="gramEnd"/>
      <w:r>
        <w:t xml:space="preserve">«мигранта» из другого региона, </w:t>
      </w:r>
      <w:proofErr w:type="gramStart"/>
      <w:r>
        <w:t>связанных</w:t>
      </w:r>
      <w:proofErr w:type="gramEnd"/>
      <w:r>
        <w:t xml:space="preserve"> с переездом в УР путем установления ему возможности в ограниченный («адаптационный») период времени применять пониженные налоговые ставки).  </w:t>
      </w:r>
    </w:p>
    <w:p w:rsidR="00CD60CD" w:rsidRDefault="001308BA" w:rsidP="00B70156">
      <w:pPr>
        <w:spacing w:line="264" w:lineRule="auto"/>
        <w:ind w:left="-15" w:right="6"/>
        <w:contextualSpacing/>
      </w:pPr>
      <w:r>
        <w:lastRenderedPageBreak/>
        <w:t>При этом</w:t>
      </w:r>
      <w:proofErr w:type="gramStart"/>
      <w:r>
        <w:t>,</w:t>
      </w:r>
      <w:proofErr w:type="gramEnd"/>
      <w:r>
        <w:t xml:space="preserve"> пониженные налоговые ставки для «мигрантов» в УР носят временный характер и по окончании 2-х налоговых периодов приводят к переходу на общие основания применения ставок по УСН.  </w:t>
      </w:r>
    </w:p>
    <w:p w:rsidR="00CD60CD" w:rsidRDefault="001308BA" w:rsidP="00B70156">
      <w:pPr>
        <w:spacing w:line="264" w:lineRule="auto"/>
        <w:ind w:left="-15" w:right="6"/>
        <w:contextualSpacing/>
      </w:pPr>
      <w:proofErr w:type="gramStart"/>
      <w:r>
        <w:t>Для решения изложенных проблем представляется целесообразным исключение части 3 из статьи 1.2 Закона №</w:t>
      </w:r>
      <w:r w:rsidR="00B70156">
        <w:t xml:space="preserve"> </w:t>
      </w:r>
      <w:r>
        <w:t xml:space="preserve">66-рз во избежание двойного толкования положений статьи при одновременном дополнении содержания категории налогоплательщиков (в том числе в целях обеспечения выполнения </w:t>
      </w:r>
      <w:r>
        <w:rPr>
          <w:sz w:val="24"/>
        </w:rPr>
        <w:t xml:space="preserve"> </w:t>
      </w:r>
      <w:r>
        <w:rPr>
          <w:sz w:val="24"/>
        </w:rPr>
        <w:tab/>
      </w:r>
      <w:r>
        <w:t>условий нацпроекта «Малое и среднее предпринимательство и поддержка индивидуальной предпринимательской инициативы») требованиями к среднесписочной численности работников налогоплательщика и их среднегодовой заработной плате с учетом прожиточного минимума для</w:t>
      </w:r>
      <w:proofErr w:type="gramEnd"/>
      <w:r>
        <w:t xml:space="preserve"> трудоспособного населения, что одновременно будет содействовать обеспечению реального (не номинального) перевода бизнеса в УР и противодействию</w:t>
      </w:r>
      <w:r>
        <w:rPr>
          <w:rFonts w:ascii="Calibri" w:eastAsia="Calibri" w:hAnsi="Calibri" w:cs="Calibri"/>
          <w:sz w:val="24"/>
        </w:rPr>
        <w:t xml:space="preserve"> </w:t>
      </w:r>
      <w:r>
        <w:t>привлечения на территорию УР лиц, осуществляющих незаконную деятельность («фирмы-однодневки», «</w:t>
      </w:r>
      <w:proofErr w:type="spellStart"/>
      <w:r>
        <w:t>обналичивание</w:t>
      </w:r>
      <w:proofErr w:type="spellEnd"/>
      <w:r>
        <w:t xml:space="preserve">» и т.д.). Установление аналогичных критериев для применения пониженной налоговой ставки (требования к численности работников налогоплательщика и размеру заработной платы) применяется иными субъектами РФ, например, в Пензенской области и Республике Башкирия. </w:t>
      </w:r>
    </w:p>
    <w:p w:rsidR="00CD60CD" w:rsidRDefault="001308BA" w:rsidP="00B70156">
      <w:pPr>
        <w:spacing w:line="264" w:lineRule="auto"/>
        <w:ind w:left="-15" w:right="6"/>
        <w:contextualSpacing/>
      </w:pPr>
      <w:r>
        <w:t xml:space="preserve">Указанный законопроект подлежит оценке регулирующего воздействия по средней степени. </w:t>
      </w:r>
    </w:p>
    <w:p w:rsidR="00CD60CD" w:rsidRDefault="001308BA" w:rsidP="00B70156">
      <w:pPr>
        <w:spacing w:line="264" w:lineRule="auto"/>
        <w:ind w:left="-15" w:right="6"/>
        <w:contextualSpacing/>
      </w:pPr>
      <w:r>
        <w:t xml:space="preserve">Принятие данного закона не потребует внесения изменений в иные нормативные правовые акты Удмуртской Республики, либо их отмены. </w:t>
      </w:r>
    </w:p>
    <w:p w:rsidR="00CD60CD" w:rsidRDefault="001308BA" w:rsidP="00B70156">
      <w:pPr>
        <w:spacing w:line="264" w:lineRule="auto"/>
        <w:ind w:left="-15" w:right="6"/>
        <w:contextualSpacing/>
      </w:pPr>
      <w:r>
        <w:t xml:space="preserve">Принятие проекта закона не потребует дополнительного финансирования из бюджета Удмуртской Республики. </w:t>
      </w:r>
    </w:p>
    <w:p w:rsidR="00CD60CD" w:rsidRDefault="001308BA" w:rsidP="00B70156">
      <w:pPr>
        <w:spacing w:after="0" w:line="264" w:lineRule="auto"/>
        <w:ind w:left="711" w:right="0" w:firstLine="0"/>
        <w:contextualSpacing/>
        <w:jc w:val="left"/>
      </w:pPr>
      <w:r>
        <w:t xml:space="preserve"> </w:t>
      </w:r>
    </w:p>
    <w:p w:rsidR="00CD60CD" w:rsidRDefault="001308BA">
      <w:pPr>
        <w:spacing w:after="0"/>
        <w:ind w:left="711" w:right="0" w:firstLine="0"/>
        <w:jc w:val="left"/>
      </w:pPr>
      <w:r>
        <w:t xml:space="preserve"> </w:t>
      </w:r>
    </w:p>
    <w:p w:rsidR="00CD60CD" w:rsidRDefault="001308BA">
      <w:pPr>
        <w:spacing w:after="0"/>
        <w:ind w:left="711" w:right="2237" w:firstLine="0"/>
        <w:jc w:val="left"/>
      </w:pPr>
      <w:r>
        <w:t xml:space="preserve"> </w:t>
      </w:r>
    </w:p>
    <w:p w:rsidR="00CD60CD" w:rsidRDefault="001308BA">
      <w:pPr>
        <w:spacing w:after="22"/>
        <w:ind w:left="711" w:right="2237" w:firstLine="0"/>
        <w:jc w:val="left"/>
      </w:pPr>
      <w:r>
        <w:t xml:space="preserve"> </w:t>
      </w:r>
      <w:bookmarkStart w:id="0" w:name="_GoBack"/>
      <w:bookmarkEnd w:id="0"/>
    </w:p>
    <w:p w:rsidR="00CD60CD" w:rsidRDefault="001308BA">
      <w:pPr>
        <w:ind w:left="-15" w:right="2237" w:firstLine="0"/>
      </w:pPr>
      <w:r>
        <w:t xml:space="preserve">Министр экономики  </w:t>
      </w:r>
    </w:p>
    <w:p w:rsidR="00CD60CD" w:rsidRDefault="001308BA">
      <w:pPr>
        <w:spacing w:after="0"/>
        <w:ind w:left="-15" w:right="6" w:firstLine="0"/>
      </w:pPr>
      <w:r>
        <w:t xml:space="preserve">Удмуртской Республики                                                                      М.И. Тумин </w:t>
      </w:r>
    </w:p>
    <w:p w:rsidR="00CD60CD" w:rsidRDefault="001308BA">
      <w:pPr>
        <w:spacing w:after="0"/>
        <w:ind w:right="2237" w:firstLine="0"/>
        <w:jc w:val="left"/>
      </w:pPr>
      <w:r>
        <w:t xml:space="preserve"> </w:t>
      </w:r>
    </w:p>
    <w:sectPr w:rsidR="00CD60CD" w:rsidSect="00B70156">
      <w:headerReference w:type="default" r:id="rId7"/>
      <w:pgSz w:w="11904" w:h="16838"/>
      <w:pgMar w:top="708" w:right="833" w:bottom="426" w:left="142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57" w:rsidRDefault="00601357" w:rsidP="00B70156">
      <w:pPr>
        <w:spacing w:after="0" w:line="240" w:lineRule="auto"/>
      </w:pPr>
      <w:r>
        <w:separator/>
      </w:r>
    </w:p>
  </w:endnote>
  <w:endnote w:type="continuationSeparator" w:id="0">
    <w:p w:rsidR="00601357" w:rsidRDefault="00601357" w:rsidP="00B7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57" w:rsidRDefault="00601357" w:rsidP="00B70156">
      <w:pPr>
        <w:spacing w:after="0" w:line="240" w:lineRule="auto"/>
      </w:pPr>
      <w:r>
        <w:separator/>
      </w:r>
    </w:p>
  </w:footnote>
  <w:footnote w:type="continuationSeparator" w:id="0">
    <w:p w:rsidR="00601357" w:rsidRDefault="00601357" w:rsidP="00B7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324219"/>
      <w:docPartObj>
        <w:docPartGallery w:val="Page Numbers (Top of Page)"/>
        <w:docPartUnique/>
      </w:docPartObj>
    </w:sdtPr>
    <w:sdtContent>
      <w:p w:rsidR="00B70156" w:rsidRDefault="00B7015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0156" w:rsidRDefault="00B70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8FA"/>
    <w:multiLevelType w:val="hybridMultilevel"/>
    <w:tmpl w:val="CA826922"/>
    <w:lvl w:ilvl="0" w:tplc="C6564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639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0E8C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6E5F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44E4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8373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4040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E5A9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CBC0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0CD"/>
    <w:rsid w:val="001308BA"/>
    <w:rsid w:val="00601357"/>
    <w:rsid w:val="00B70156"/>
    <w:rsid w:val="00CD60CD"/>
    <w:rsid w:val="00F2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6"/>
    <w:pPr>
      <w:spacing w:after="27"/>
      <w:ind w:right="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15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B7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15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pohodina</dc:creator>
  <cp:keywords/>
  <cp:lastModifiedBy>garapova</cp:lastModifiedBy>
  <cp:revision>3</cp:revision>
  <cp:lastPrinted>2020-11-10T08:47:00Z</cp:lastPrinted>
  <dcterms:created xsi:type="dcterms:W3CDTF">2020-10-29T06:52:00Z</dcterms:created>
  <dcterms:modified xsi:type="dcterms:W3CDTF">2020-11-10T08:47:00Z</dcterms:modified>
</cp:coreProperties>
</file>